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b/>
          <w:bCs/>
          <w:color w:val="000000"/>
          <w:spacing w:val="-5"/>
          <w:sz w:val="28"/>
        </w:rPr>
        <w:t>М</w:t>
      </w:r>
      <w:hyperlink w:anchor="_bookmark46">
        <w:r>
          <w:rPr>
            <w:b/>
            <w:bCs/>
            <w:color w:val="000000"/>
            <w:sz w:val="28"/>
          </w:rPr>
          <w:t xml:space="preserve">униципальное образовательное учреждение </w:t>
        </w:r>
      </w:hyperlink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b/>
          <w:bCs/>
          <w:color w:val="000000"/>
          <w:sz w:val="28"/>
        </w:rPr>
        <w:t>«Средняя общеобразовательная школа №6 города Коряжмы»</w:t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08"/>
        <w:ind w:left="120" w:hanging="0"/>
        <w:jc w:val="center"/>
        <w:rPr>
          <w:sz w:val="20"/>
        </w:rPr>
      </w:pPr>
      <w:r>
        <w:rPr>
          <w:b/>
          <w:color w:val="000000"/>
          <w:sz w:val="28"/>
        </w:rPr>
        <w:t>РАБОЧАЯ ПРОГРАММА</w:t>
      </w:r>
    </w:p>
    <w:p>
      <w:pPr>
        <w:pStyle w:val="Normal"/>
        <w:spacing w:lineRule="exact" w:line="408"/>
        <w:ind w:left="120" w:hanging="0"/>
        <w:jc w:val="center"/>
        <w:rPr/>
      </w:pPr>
      <w:r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курса</w:t>
      </w: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 xml:space="preserve">Практикум по биологии  </w:t>
      </w:r>
      <w:r>
        <w:rPr>
          <w:b/>
          <w:color w:val="000000"/>
          <w:sz w:val="28"/>
        </w:rPr>
        <w:t>человека</w:t>
      </w:r>
    </w:p>
    <w:p>
      <w:pPr>
        <w:pStyle w:val="Normal"/>
        <w:spacing w:lineRule="exact" w:line="408"/>
        <w:ind w:left="120" w:hanging="0"/>
        <w:jc w:val="center"/>
        <w:rPr/>
      </w:pPr>
      <w:r>
        <w:rPr>
          <w:b/>
          <w:color w:val="000000"/>
          <w:sz w:val="28"/>
        </w:rPr>
        <w:t>(</w:t>
      </w:r>
      <w:r>
        <w:rPr>
          <w:b/>
          <w:color w:val="000000"/>
          <w:sz w:val="28"/>
        </w:rPr>
        <w:t>профильный</w:t>
      </w:r>
      <w:r>
        <w:rPr>
          <w:b/>
          <w:color w:val="000000"/>
          <w:sz w:val="28"/>
        </w:rPr>
        <w:t xml:space="preserve"> уровень)»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1"/>
      <w:bookmarkEnd w:id="0"/>
      <w:r>
        <w:rPr>
          <w:rFonts w:cs="Times New Roman" w:ascii="Times New Roman" w:hAnsi="Times New Roman"/>
          <w:b/>
          <w:color w:val="000000"/>
          <w:sz w:val="28"/>
          <w:szCs w:val="24"/>
        </w:rPr>
        <w:t xml:space="preserve">для обучающихся </w:t>
      </w:r>
      <w:r>
        <w:rPr>
          <w:rFonts w:cs="Times New Roman" w:ascii="Times New Roman" w:hAnsi="Times New Roman"/>
          <w:b/>
          <w:color w:val="000000"/>
          <w:sz w:val="28"/>
          <w:szCs w:val="24"/>
        </w:rPr>
        <w:t>10</w:t>
      </w:r>
      <w:r>
        <w:rPr>
          <w:rFonts w:cs="Times New Roman" w:ascii="Times New Roman" w:hAnsi="Times New Roman"/>
          <w:b/>
          <w:color w:val="000000"/>
          <w:sz w:val="28"/>
          <w:szCs w:val="24"/>
        </w:rPr>
        <w:t>б класса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Актуальность и назначение программы.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Программа разработана в соответствии с требованиями Федерального государственного образовательного стандарта среднего общего образования (далее – ФГОС СОО),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СОО во всём пространстве школьного образования: не только на уроке, но и за его пределами.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Актуальность реализации данной программы обусловлена важностью профессионального самоопределения старшеклассников в области естественно-научного образования. Представление об организме человека как целостной системе, где особое внимание уделяется видам и способам регуляции работы органов, особенностям взаимодействия органов при обеспечении процессов жизнедеятельности, а также показатели функционирования здорового организма лежат в основе биологического и медицинского знания. На основе знаний анатомо-физиологических особенностей организма человека формируются важнейшие представления о том, как сохранить и укрепить здоровье, как предупредить болезни, как оказать неотложную помощь. Кроме того, актуальность программы заключается в сочетании различных форм работы, направленных на дополнение и углубление биологических знаний, полученных обучающимися в основной школе, с опорой на практико-ориентированный подход в обучении.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Цель изучения курса внеурочной деятельности «Практикум по биологии человека».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Целью курса является актуализация и углубление знаний о специфике организма человека, строении и функционирования органов и систем организма человека, закономерностях его биологического и социального развития.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рамках реализации этой цели курс содействует решению следующих образовательных задач: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сформировать целостное представление об организме человека как открытой саморегулирующейся системе, обменивающейся с внешней средой веществами, энергией и информацией;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определить роль наследственности и факторов окружающей среды в формировании признаков организма человека;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актуализировать и углубить знания органов и физиологических систем организма человека;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дать понятие о здоровье и факторах его определяющих;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сформировать представление о первой помощи и ее мероприятиях по спасению жизни человека.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Место курса внеурочной деятельности «Практикум по биологии человека» в учебном плане.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Данный курс является частью основной образовательной программы среднего общего образования, реализуется  для обучающихся 10 классов группы естественно-научного профиля и рассчитан на 34 часа (1 ч в неделю).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Особенности работы педагога по программе.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Программа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определяет предметное содержание, его структуру, распределение по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 В программе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процессе реализации программы курса предусмотрены такие формы работы с обучающимися, как лекции, практические, лабораторные занятия, практикум по решению заданий разного уровня сложности, в том числе ситуационных задач, практикум по оценке показателей деятельности различных систем организма. Поэтому используется практико-ориентированный подход в обучении согласно следующим принципам: мотивация обучения; связь обучения с практикой; сознательность и активность обучающихся в процессе обучения. В 10 классе наиболее эффективными методами обучения являются: словесные (лекция), метод практического обучения (практические и лабораторные занятия), практико-ориентированный (решение ситуационных задач) и экспериментальный методы</w:t>
      </w:r>
      <w:r>
        <w:rPr/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 «Практикум по биологии человека»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знание основных принципов и правил отношения к живой природе, основ здорового образа жизни и здоровьесберегающих технологий;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сформированность личностных представлений о ценности природы, осознание значимости и общности глобальных проблем человечества;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сформированность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сформированность понимания ценности здорового и безопасного образа жизни;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Метапредметные результаты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и справочной литературе), анализировать и оценивать информацию;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осознанно использовать речевые средства для дискуссии и аргументации своей позиции;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Предметные результаты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eastAsia="ru-RU"/>
        </w:rPr>
        <w:t>сформированность знаний о месте и роли наук о человеке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о вкладе российских и зарубежных учёных – биологов в развитие биологии;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владение системой знаний об основных методах научного познания, используемых в биологических исследованиях живых объектов, в том числе человека (описание, измерение, проведение наблюдений);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владеть системой биологических знаний, которая включает: основополагающие биологические термины и понятия курса биологии человека, биологические теории, законы, принципы, правила;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решать поисковые биологические задачи: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- умение устанавливать взаимосвязи между строением и функциями: органоидов, клеток разных тканей, органами и системами органов у человека; между этапами обмена веществ; этапами эмбрионального развития; генотипом и фенотипом, фенотипом и факторами среды обитания; процессами эволюции; движущими силами антропогенеза;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выделять существенные признаки: строения органов и систем органов человека; процессов жизнедеятельности, протекающих в организме человека; биологических процессов: обмена веществ (метаболизм), информации и превращения энергии, индивидуального развития организма (онтогенеза);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 сохранения разнообразия видов и экосистем, как условия сосуществования природы и человечества;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умение критически оценивать информацию биологического содержания; интерпретировать этические аспекты современных исследований в биологии, медицине, биотехнологии.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Содержание </w:t>
      </w:r>
      <w:r>
        <w:rPr>
          <w:rFonts w:cs="Times New Roman" w:ascii="Times New Roman" w:hAnsi="Times New Roman"/>
          <w:b/>
          <w:sz w:val="24"/>
          <w:szCs w:val="24"/>
        </w:rPr>
        <w:t>курса внеурочной деятельности «Практикум по биологии человека»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1. Единство строения и функций организма человека и причинно-следственная зависимость его от окружающей природной и социальной сред.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Основные законы роста и развития организма человека. Гены, хромосомы, наследственность. Анатомическое строение клетки, ткани, органа, организма. Развитие организма человека.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Лабораторная работа: Ткани (эпителиальная, соединительная, мышечная, нервная).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2. Опорно-двигательный аппарат.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Опорно-двигательный аппарат, его пассивная и активная части. Костная система. Строение и типы соединения костей. Скелет человека. Мышечная система. Скелетные мышцы и их работа.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Практическая работа: Изучение скелета человека.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3. Система крови и кровообращения.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Состав внутренней среды организма.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Кровь, ее состав и общие свойства, форменные элементы, иммунитет. Группы крови. Органы кроветворения. Регуляция системы крови. Система кровообращения (круги кровообращения, деятельность сердца, кровяное давление). Регуляция деятельности сосудов и сердца. Заболевания органов сердечно-сосудистой системы. Лимфатическая система.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Лабораторная работа: Изучение микроскопического строения крови.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Практическая работа: Анатомия и физиология сердца.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Практическая работа: Оценка функционального состояния системы кровообращения.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4. Система дыхания.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Строение и функции органов дыхания. Регуляция дыхания. Дыхательные объёмы. Заболевания органов дыхания. Гигиена дыхания.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Практическая работа: Оценка функционирования дыхательной системы.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5. Система пищеварения.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Строение и функции органов пищеварения. Пищеварительные ферменты. Пищеварение в полости рта, желудке, кишечнике, всасывание. Пищеварительные железы. Заболевания органов пищеварения. Гигиена питания.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6. Обмен веществ.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Виды обмена и их характеристика. Возрастные особенности обмена веществ и энергии. Витамины и их роль в обмене веществ.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Практическая работа: Составление и оценка пищевого рациона.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7. Система выделения.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Строение и функции органов выделения. Строение и функции почек. Строение и функционирование нефрона. Фильтрация, секреция и обратное всасывание как механизмы работы органов выделения. Образование мочи у человека.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8. Покровы и их производные.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Строение и функции кожи. Гигиена кожи.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9. Нервная система.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Нервная ткань. Рефлекс и рефлекторная дуга. Нервные центры. Процессы возбуждения и торможения.  Периферическая нервная система. ЦНС. Спинной мозг. Отделы головного мозга. Вегетативная нервная система. Высшая нервная деятельность. Безусловные и условные рефлексы.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Практическая работа: Оценка функционального состояния нервной системы.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10.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Сенсорные системы (анализаторы). Отделы анализатора. Органы чувств. Зрительный анализатор. Слуховой анализатор.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Практическая работа: Строение органа зрения.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Практическая работа: Строение органа слуха.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11. Эндокринный аппарат.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Центральное звено. Периферическое звено. Железы и их гормоны. Свойства и действие гормонов. Взаимосвязь нервной и эндокринной систем. Нервно-гуморальная регуляция функций организма. Гипоталамо-гипофизарная система.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12. Половая система.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Мужские и женские половые органы. Гигиена половой системы. Заболевания, передающиеся половым путем.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13. Защита организма от болезней.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Иммунная система человека. Иммунитет. Клеточный и гуморальный иммунитет. Врождённый, приобретённый специфический иммунитет. Воспалительные ответы организмов.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Тема 14. Первая помощь. </w:t>
      </w:r>
      <w:r>
        <w:rPr>
          <w:rFonts w:cs="Times New Roman" w:ascii="Times New Roman" w:hAnsi="Times New Roman"/>
          <w:sz w:val="24"/>
          <w:szCs w:val="24"/>
          <w:lang w:eastAsia="ru-RU"/>
        </w:rPr>
        <w:t>Состояния, при которых оказывается первая помощь, её основные мероприятия. Правила оказания первой помощи при отсутствии сознания,</w:t>
        <w:br/>
        <w:t>остановке дыхания и кровообращения. Правила оказания первой помощи при инородных телах верхних дыхательных путей. Правила оказания первой помощи при травмах различных областей тела. Правила оказания первой помощи при ожогах и других острых состояниях.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Практическая работа: Отработка навыков оказания первой помощи.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Приложение. Рекомендуемая литература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 Бабич Г.Л. Биология для поступающих в вузы. – Ростов н/Д: Феникс, 2022. – 1075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2. Биология в таблицах, схемах и рисунках / Р.Г. Заяц. – Ростов н/Д: 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  <w:lang w:eastAsia="ru-RU"/>
        </w:rPr>
        <w:t>Феникс, 2021. – 396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3 Драгомилов А.Г., Маш Р.Д. Биология. 8 класс. – М., ВЕНТАНА-ГРАФ, 2020 – 304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4. Никишов А.И., Богданов Н.А. Биология. Человек и его здоровье. 9 класс. – М. ВЛАДОС, 2020 – 271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5. Пасечник В.В., Каменский А.А., Швецов Г.Г,; под редакцией Пасечника В.В. Биология. 8 класс. – М., Просвещение, 2020 – 256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6. Сивоглазов В.И., Каменский А.А., Сарычева Н.Ю. Биология. 8 класс. – М., Просвещение, 2020 – 240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7. Сивоглазов В.И., Сапин М.Р., Каменский А.А. Биология. 8 класс. – М., Дрофа, 2019 – 304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8. Рохлов В.С., Трофимов С.Б. Биология. Человек и его здоровье. 8 класс. – М., ИОЦ Мнемозина, 2021 - 296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9. Колесов Д.В., Маш Р.Д., Беляев И.Н. Биология: Человек: Линейный курс. 9 класс. – М., Дрофа, 2020 - 416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10. Каменский А.А., Сарычева Н.Ю., Сухова Т.С. Биология. 8 класс. – М., Вентана-Граф, 2020 - 288 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choolBookSanPin">
    <w:charset w:val="cc"/>
    <w:family w:val="roman"/>
    <w:pitch w:val="variable"/>
  </w:font>
  <w:font w:name="PiGraph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7a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1"/>
    <w:qFormat/>
    <w:rsid w:val="0094467b"/>
    <w:rPr>
      <w:rFonts w:ascii="Times New Roman" w:hAnsi="Times New Roman" w:eastAsia="Times New Roman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sid w:val="00027f57"/>
    <w:rPr>
      <w:rFonts w:ascii="SchoolBookSanPin" w:hAnsi="SchoolBookSanPin"/>
      <w:b w:val="false"/>
      <w:bCs w:val="false"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3c7298"/>
    <w:rPr>
      <w:rFonts w:ascii="PiGraphA" w:hAnsi="PiGraphA"/>
      <w:b w:val="false"/>
      <w:bCs w:val="false"/>
      <w:i w:val="false"/>
      <w:iCs w:val="false"/>
      <w:color w:val="000000"/>
      <w:sz w:val="14"/>
      <w:szCs w:val="14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4"/>
    <w:uiPriority w:val="1"/>
    <w:qFormat/>
    <w:rsid w:val="0094467b"/>
    <w:pPr>
      <w:widowControl w:val="false"/>
      <w:spacing w:lineRule="auto" w:line="240" w:before="0" w:after="0"/>
      <w:ind w:left="503" w:right="354" w:hanging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395E-B584-49A0-A067-947E5822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Application>LibreOffice/7.2.6.2$Windows_X86_64 LibreOffice_project/b0ec3a565991f7569a5a7f5d24fed7f52653d754</Application>
  <AppVersion>15.0000</AppVersion>
  <Pages>6</Pages>
  <Words>1645</Words>
  <Characters>12168</Characters>
  <CharactersWithSpaces>13783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2024-10-09T09:43:00Z</dcterms:created>
  <dc:creator>user</dc:creator>
  <dc:description/>
  <dc:language>ru-RU</dc:language>
  <cp:lastModifiedBy/>
  <dcterms:modified xsi:type="dcterms:W3CDTF">2024-11-11T08:07:32Z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